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78" w:rsidRPr="006E3F78" w:rsidRDefault="00C866F4" w:rsidP="006E3F78">
      <w:pPr>
        <w:spacing w:before="100" w:beforeAutospacing="1" w:after="100" w:afterAutospacing="1"/>
        <w:ind w:firstLine="284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2</w:t>
      </w:r>
    </w:p>
    <w:p w:rsidR="00322E50" w:rsidRPr="00C866F4" w:rsidRDefault="00322E50" w:rsidP="006E3F78">
      <w:pPr>
        <w:spacing w:before="100" w:beforeAutospacing="1" w:after="100" w:afterAutospacing="1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6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 к оформлению работ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Требуемыи</w:t>
      </w:r>
      <w:proofErr w:type="spellEnd"/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̆ уровень оригинальности не менее 70 процентов. </w:t>
      </w:r>
    </w:p>
    <w:p w:rsidR="00322E50" w:rsidRPr="006E3F78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объём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страниц с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учётом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списка литературы. </w:t>
      </w:r>
    </w:p>
    <w:p w:rsid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– </w:t>
      </w:r>
      <w:r w:rsidRPr="006E3F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TimesNewRoman</w:t>
      </w: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шрифта основного текста – 12, размер шрифта сносок – 10. Межстрочный̆ интервал – 1,5. </w:t>
      </w:r>
      <w:proofErr w:type="gramStart"/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 верхнее и нижнее - 2 см, правое – 1 см, левое – 3 см.</w:t>
      </w:r>
      <w:r w:rsidR="00C866F4" w:rsidRPr="00C866F4">
        <w:rPr>
          <w:color w:val="000000"/>
          <w:sz w:val="27"/>
          <w:szCs w:val="27"/>
        </w:rPr>
        <w:t xml:space="preserve"> </w:t>
      </w:r>
      <w:r w:rsidR="00C866F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866F4" w:rsidRPr="00C866F4">
        <w:rPr>
          <w:rFonts w:ascii="Times New Roman" w:hAnsi="Times New Roman" w:cs="Times New Roman"/>
          <w:color w:val="000000"/>
          <w:sz w:val="28"/>
          <w:szCs w:val="28"/>
        </w:rPr>
        <w:t>носки - постраничные, оформленные в соответствии с требованиями ГОС</w:t>
      </w:r>
      <w:r w:rsidR="00C866F4">
        <w:rPr>
          <w:rFonts w:ascii="Times New Roman" w:hAnsi="Times New Roman" w:cs="Times New Roman"/>
          <w:color w:val="000000"/>
          <w:sz w:val="28"/>
          <w:szCs w:val="28"/>
        </w:rPr>
        <w:t>Т.</w:t>
      </w:r>
      <w:proofErr w:type="gramEnd"/>
    </w:p>
    <w:p w:rsidR="00C866F4" w:rsidRPr="00C866F4" w:rsidRDefault="00C866F4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F4">
        <w:rPr>
          <w:rFonts w:ascii="Times New Roman" w:hAnsi="Times New Roman" w:cs="Times New Roman"/>
          <w:color w:val="000000"/>
          <w:sz w:val="28"/>
          <w:szCs w:val="28"/>
        </w:rPr>
        <w:t>Тезисы должны содержать ФИО участника, название работы, наименование вуза/организации.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использованной̆ литературы печатается в алфавитном порядке с указанием источников опубликования (</w:t>
      </w:r>
      <w:proofErr w:type="gramStart"/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образец в </w:t>
      </w:r>
      <w:r w:rsidRPr="006E3F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Приложении </w:t>
      </w:r>
      <w:r w:rsidR="00C86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нормативных правовых актов составляется в следующем порядке: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РФ;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международные договоры;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законы;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 Президента РФ;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РФ;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нормативные правовые акты </w:t>
      </w:r>
      <w:proofErr w:type="spellStart"/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Российскои</w:t>
      </w:r>
      <w:proofErr w:type="spellEnd"/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Федерации в порядке убывания их </w:t>
      </w:r>
      <w:proofErr w:type="spellStart"/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юридическои</w:t>
      </w:r>
      <w:proofErr w:type="spellEnd"/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̆ силы;</w:t>
      </w:r>
    </w:p>
    <w:p w:rsidR="006E3F78" w:rsidRPr="006E3F78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иностранное законодательство.</w:t>
      </w:r>
    </w:p>
    <w:p w:rsidR="006E3F78" w:rsidRPr="00322E50" w:rsidRDefault="006E3F78" w:rsidP="006E3F78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актов указывается источник официального опубликования.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Работы, не соответствующие указанным требованиям, к конкурсному отбору не допускаются. </w:t>
      </w:r>
    </w:p>
    <w:p w:rsidR="006E3F78" w:rsidRPr="006E3F78" w:rsidRDefault="006E3F78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E3F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6E3F78" w:rsidRPr="006E3F78" w:rsidRDefault="00C866F4" w:rsidP="006E3F78">
      <w:pPr>
        <w:spacing w:before="100" w:beforeAutospacing="1" w:after="100" w:afterAutospacing="1"/>
        <w:ind w:firstLine="284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Приложение 3</w:t>
      </w:r>
    </w:p>
    <w:p w:rsidR="00322E50" w:rsidRPr="00322E50" w:rsidRDefault="00322E50" w:rsidP="00AB78D2">
      <w:pPr>
        <w:spacing w:before="100" w:beforeAutospacing="1" w:after="100" w:afterAutospacing="1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Примеры оформления ссылок на использованные источники: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Нормативные акты</w:t>
      </w: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закон от 11 июля 2001 года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95-ФЗ (в редакции от 5 апреля 2009 года) "О политических партиях" // СЗ РФ. 2001.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 Ст. 2950.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Судебная практика: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Конституционного Суда РФ от 1 февраля 2005 года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1-П "По делу о проверке конституционности абзацев второго и третьего пункта 2 статьи 3 и пункта 6 статьи 47 Федерального закона "О политических партиях" в связи с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жалобои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общественно-политическои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̆ организации "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Балтийская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республиканская партия" // СЗ РФ. 2005.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Ст. 491.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Конституционного Суда РФ от 5 марта 2009 года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467-О-О "Об отказе в принятии к рассмотрению жалобы гражданина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Бухалова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Валентиновича на нарушение его конституционных прав положением части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статьи 28 Федерального закона "Об общественных объединениях" // Текст официально опубликован не был.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Европейского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 по правам человека: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2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Application no. 23472/03, Case of Grinberg v. Russia, Judgment of 21 July 2005.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Монографии: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Авакьян</w:t>
      </w:r>
      <w:proofErr w:type="spellEnd"/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С.А.</w:t>
      </w: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плюрализм и общественные объединения в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Российскои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Федерации: конституционно-правовые основы. М., 1996. С. 10.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народного представительства в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Российскои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Федерации / Под ред. С.А.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Авакьяна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М, 1998. С. 3.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Комментарии: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Комментарий к Федеральному закону «О политических партиях» / Под ред. В.В.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Лапаевои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М., 2002. С. 100.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Статьи в журналах и периодических изданиях: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Лукашова Е.А.</w:t>
      </w: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деятельности государства – необходимое условие обеспечения прав человека // Государство и право. 2005.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С. 5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Сидорова М.</w:t>
      </w: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Комментарии к Закону о несостоятельности (банкротстве) // Коммерсантъ.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155 (4210). 2009. 14 августа.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Авторефераты: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Троицкая А.А.</w:t>
      </w: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Конституционно-правовые пределы и ограничения свободы личности и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власти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дисс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... канд.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 Москва</w:t>
      </w:r>
      <w:r w:rsidRPr="00322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2008. </w:t>
      </w: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22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150.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Иностраннаялитература</w:t>
      </w: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Sartori G.</w:t>
      </w:r>
      <w:r w:rsidRPr="00322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Parties and Party Systems: A Framework for Analysis. Cambridge: Cambridge University Press, 1976. Vol. 1. </w:t>
      </w: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P. 10.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Интернет-ресурсы: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Дерек</w:t>
      </w:r>
      <w:proofErr w:type="spellEnd"/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2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</w:t>
      </w:r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Американскии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Акт о патриотизме. Антитеррористическое законодательство США и его угроза </w:t>
      </w:r>
      <w:proofErr w:type="spellStart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религиознои</w:t>
      </w:r>
      <w:proofErr w:type="spellEnd"/>
      <w:r w:rsidRPr="0032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свободе // URL: http://www.rlinfo.ru/projects/conf0302/davis.html </w:t>
      </w:r>
    </w:p>
    <w:p w:rsidR="00322E50" w:rsidRPr="00322E50" w:rsidRDefault="00322E50" w:rsidP="00322E5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2E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URL: http://constitution.garant.ru/ </w:t>
      </w:r>
    </w:p>
    <w:p w:rsidR="008171EC" w:rsidRPr="006E3F78" w:rsidRDefault="008171EC" w:rsidP="00322E50">
      <w:pPr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171EC" w:rsidRPr="006E3F78" w:rsidSect="002C3E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22E50"/>
    <w:rsid w:val="0019729F"/>
    <w:rsid w:val="002C3EE0"/>
    <w:rsid w:val="00322E50"/>
    <w:rsid w:val="006E3F78"/>
    <w:rsid w:val="008171EC"/>
    <w:rsid w:val="00AB78D2"/>
    <w:rsid w:val="00C866F4"/>
    <w:rsid w:val="00F6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2E50"/>
  </w:style>
  <w:style w:type="character" w:styleId="a3">
    <w:name w:val="Hyperlink"/>
    <w:basedOn w:val="a0"/>
    <w:uiPriority w:val="99"/>
    <w:semiHidden/>
    <w:unhideWhenUsed/>
    <w:rsid w:val="00322E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2E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2019-10-02T10:22:00Z</dcterms:created>
  <dcterms:modified xsi:type="dcterms:W3CDTF">2019-10-02T10:22:00Z</dcterms:modified>
</cp:coreProperties>
</file>